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7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37FB47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6E7CB26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5A8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2311E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10FCC3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30D28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DD92BA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A1C1A3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2216D9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6DFEEA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69 Синтез </w:t>
      </w:r>
      <w:r>
        <w:rPr>
          <w:rFonts w:ascii="Times New Roman" w:hAnsi="Times New Roman"/>
          <w:b/>
          <w:sz w:val="60"/>
          <w:szCs w:val="60"/>
        </w:rPr>
        <w:br w:type="textWrapping"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 w14:paraId="6FDEB1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77D8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B2222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FD5D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5C9E8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3D978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9A88A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75098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1641A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6B970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4D18B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A7F02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8ADB2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5AD77F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E9225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6EC6CB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6364B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6A86E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D4B8C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440F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6331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463C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24-25 января 2026 года</w:t>
      </w:r>
    </w:p>
    <w:p w14:paraId="02F885E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78AF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D4BF9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7E89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0000007C">
      <w:pPr>
        <w:ind w:left="0" w:firstLine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05C9A83E">
      <w:pPr>
        <w:ind w:left="0" w:firstLine="0"/>
        <w:jc w:val="both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>01:39-01:53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Практика 1.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rtl w:val="0"/>
        </w:rPr>
        <w:t>Первостяжание.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Вхождение в 69(05) Профессиональный Синтез. Стяжание Учителя 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етагалактики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в разработке 192-х частностей ракурсом наработанной Учительскости, Метагалактичности, входя в телесную разработку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профессии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Учителя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 xml:space="preserve"> Метагалактики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каждого из нас.</w:t>
      </w:r>
      <w:bookmarkStart w:id="0" w:name="_GoBack"/>
      <w:bookmarkEnd w:id="0"/>
    </w:p>
    <w:p w14:paraId="76DAD5E0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Мы возжигаемся всем синтезом в каждом из нас. И вот как раз возжигаемся теми акцентами учительской подготовки, разработки, специализации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возможно, которая из предыдущих профессиональных огней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видов синтезов была наработана ракурсом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чительско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сти,</w:t>
      </w:r>
      <w:r>
        <w:rPr>
          <w:rFonts w:hint="default" w:ascii="Times New Roman" w:hAnsi="Times New Roman" w:cs="Times New Roman"/>
          <w:sz w:val="24"/>
          <w:szCs w:val="24"/>
        </w:rPr>
        <w:t xml:space="preserve"> Метагалактичности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</w:t>
      </w:r>
      <w:r>
        <w:rPr>
          <w:rFonts w:hint="default" w:ascii="Times New Roman" w:hAnsi="Times New Roman" w:cs="Times New Roman"/>
          <w:sz w:val="24"/>
          <w:szCs w:val="24"/>
        </w:rPr>
        <w:t xml:space="preserve">озжигаемся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уми. Это важно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</w:t>
      </w:r>
      <w:r>
        <w:rPr>
          <w:rFonts w:hint="default" w:ascii="Times New Roman" w:hAnsi="Times New Roman" w:cs="Times New Roman"/>
          <w:sz w:val="24"/>
          <w:szCs w:val="24"/>
        </w:rPr>
        <w:t xml:space="preserve">от чтобы сейчас последовательность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ш</w:t>
      </w:r>
      <w:r>
        <w:rPr>
          <w:rFonts w:hint="default" w:ascii="Times New Roman" w:hAnsi="Times New Roman" w:cs="Times New Roman"/>
          <w:sz w:val="24"/>
          <w:szCs w:val="24"/>
        </w:rPr>
        <w:t>агов была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первичной концентрации вхождения в профессию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</w:t>
      </w:r>
      <w:r>
        <w:rPr>
          <w:rFonts w:hint="default" w:ascii="Times New Roman" w:hAnsi="Times New Roman" w:cs="Times New Roman"/>
          <w:sz w:val="24"/>
          <w:szCs w:val="24"/>
        </w:rPr>
        <w:t xml:space="preserve">озжигаемся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уми. И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третьем</w:t>
      </w:r>
      <w:r>
        <w:rPr>
          <w:rFonts w:hint="default" w:ascii="Times New Roman" w:hAnsi="Times New Roman" w:cs="Times New Roman"/>
          <w:sz w:val="24"/>
          <w:szCs w:val="24"/>
        </w:rPr>
        <w:t xml:space="preserve"> этапе возжигаемся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тцом. </w:t>
      </w:r>
    </w:p>
    <w:p w14:paraId="736F0E7E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То есть когда в теле ядра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темы практичности вспыхивают действующим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интезом, мы возжигаем физически форму и концентрируемся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</w:t>
      </w:r>
      <w:r>
        <w:rPr>
          <w:rFonts w:hint="default" w:ascii="Times New Roman" w:hAnsi="Times New Roman" w:cs="Times New Roman"/>
          <w:sz w:val="24"/>
          <w:szCs w:val="24"/>
        </w:rPr>
        <w:t xml:space="preserve">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 xml:space="preserve">онастраиваясь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 каждом из нас, фиксируя и возжигая в физическом теле головной мозг и физическое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резонансу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или в резонансе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переходим в зал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</w:t>
      </w:r>
      <w:r>
        <w:rPr>
          <w:rFonts w:hint="default" w:ascii="Times New Roman" w:hAnsi="Times New Roman" w:cs="Times New Roman"/>
          <w:sz w:val="24"/>
          <w:szCs w:val="24"/>
        </w:rPr>
        <w:t>азвёртываемся 1 миллиард 73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миллиона </w:t>
      </w:r>
      <w:r>
        <w:rPr>
          <w:rFonts w:hint="default" w:ascii="Times New Roman" w:hAnsi="Times New Roman" w:cs="Times New Roman"/>
          <w:sz w:val="24"/>
          <w:szCs w:val="24"/>
        </w:rPr>
        <w:t>741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тысяча </w:t>
      </w:r>
      <w:r>
        <w:rPr>
          <w:rFonts w:hint="default" w:ascii="Times New Roman" w:hAnsi="Times New Roman" w:cs="Times New Roman"/>
          <w:sz w:val="24"/>
          <w:szCs w:val="24"/>
        </w:rPr>
        <w:t xml:space="preserve">760 космоса телесно каждым из нас и синтезом нас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в той метагалактической неотчужд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нности ракурсом роста Частного в каждом из нас, о котором говорили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первой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0887E004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возжигаясь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тца, прося ввести нас в 69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>концентрировав синтез роста тематики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hint="default" w:ascii="Times New Roman" w:hAnsi="Times New Roman" w:cs="Times New Roman"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етагалактики, возжигая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</w:rPr>
        <w:t>етагалактики кажд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>м из нас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заполняясь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Аватарессой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Фаинь, с</w:t>
      </w:r>
      <w:r>
        <w:rPr>
          <w:rFonts w:hint="default" w:ascii="Times New Roman" w:hAnsi="Times New Roman" w:cs="Times New Roman"/>
          <w:sz w:val="24"/>
          <w:szCs w:val="24"/>
        </w:rPr>
        <w:t xml:space="preserve">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возжигаясь ею. И просим преобразить каждого из нас и синтез нас на явление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прося развернуть двенадцатичасовой Профессиональный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остом разработки ядра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69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и возжигаем в физическом теле, завершая динамику применения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постаси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осмоса и выявляя её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2-</w:t>
      </w:r>
      <w:r>
        <w:rPr>
          <w:rFonts w:hint="default" w:ascii="Times New Roman" w:hAnsi="Times New Roman" w:cs="Times New Roman"/>
          <w:sz w:val="24"/>
          <w:szCs w:val="24"/>
        </w:rPr>
        <w:t xml:space="preserve">летний цикл профессиональной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омпетентностью и подготовкой каждого из нас. И внутренне опустошаясь, заполняя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>стояще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 Аватарессы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 xml:space="preserve">аинь, встраиваемся в обновлённость профессиональной подготовки, переподготовки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 собою. </w:t>
      </w:r>
    </w:p>
    <w:p w14:paraId="19A1C573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просим пр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синтезировать, возжигая, преображаемся и вспыхиваем эталонным явлением 18 триллионов 554 миллиард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258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миллионов </w:t>
      </w:r>
      <w:r>
        <w:rPr>
          <w:rFonts w:hint="default" w:ascii="Times New Roman" w:hAnsi="Times New Roman" w:cs="Times New Roman"/>
          <w:sz w:val="24"/>
          <w:szCs w:val="24"/>
        </w:rPr>
        <w:t>718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тысяч </w:t>
      </w:r>
      <w:r>
        <w:rPr>
          <w:rFonts w:hint="default" w:ascii="Times New Roman" w:hAnsi="Times New Roman" w:cs="Times New Roman"/>
          <w:sz w:val="24"/>
          <w:szCs w:val="24"/>
        </w:rPr>
        <w:t xml:space="preserve">728 ядер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максимальной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бъёмности количественно качественного выражения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 заполняясь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>аин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ь,</w:t>
      </w:r>
      <w:r>
        <w:rPr>
          <w:rFonts w:hint="default" w:ascii="Times New Roman" w:hAnsi="Times New Roman" w:cs="Times New Roman"/>
          <w:sz w:val="24"/>
          <w:szCs w:val="24"/>
        </w:rPr>
        <w:t xml:space="preserve"> 18 триллионов и далее 720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и просим пр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син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>езирова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профе</w:t>
      </w:r>
      <w:r>
        <w:rPr>
          <w:rFonts w:hint="default" w:ascii="Times New Roman" w:hAnsi="Times New Roman" w:cs="Times New Roman"/>
          <w:sz w:val="24"/>
          <w:szCs w:val="24"/>
        </w:rPr>
        <w:t xml:space="preserve">ссиональный рост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</w:t>
      </w:r>
      <w:r>
        <w:rPr>
          <w:rFonts w:hint="default" w:ascii="Times New Roman" w:hAnsi="Times New Roman" w:cs="Times New Roman"/>
          <w:sz w:val="24"/>
          <w:szCs w:val="24"/>
        </w:rPr>
        <w:t xml:space="preserve">ействующим объёмом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ядер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5 курсов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Владык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и, возжигаясь, усиляем ядра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возжигаемые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собою 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в разработке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-й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етагалактики, эталоны 192 частностей космических, архетипических и реальностных Синтезом 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ричного выражения каждого вида частност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>, физически тело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заполняя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Аватаров Синтеза Кут Хуми Фаинь</w:t>
      </w:r>
      <w:r>
        <w:rPr>
          <w:rFonts w:hint="default" w:ascii="Times New Roman" w:hAnsi="Times New Roman" w:cs="Times New Roman"/>
          <w:sz w:val="24"/>
          <w:szCs w:val="24"/>
        </w:rPr>
        <w:t xml:space="preserve"> 193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193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>аждому из нас и синтезу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возжигаясь, обновляемся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явления ядер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профессиональном выражении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значально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192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-я </w:t>
      </w:r>
      <w:r>
        <w:rPr>
          <w:rFonts w:hint="default" w:ascii="Times New Roman" w:hAnsi="Times New Roman" w:cs="Times New Roman"/>
          <w:sz w:val="24"/>
          <w:szCs w:val="24"/>
        </w:rPr>
        <w:t xml:space="preserve">видами эталонов частностей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выражениях их видов. </w:t>
      </w:r>
    </w:p>
    <w:p w14:paraId="31D41842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И, возжигаясь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уми, стяжаем форму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 69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стяжая 160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160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-ти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овершенных инструментов и просим развернуть концентрацию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внутренне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нешней выработанностью, синтезируя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ранее разработанных профессий в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во внешнем применении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столпа профессий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егулятора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рав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оз</w:t>
      </w:r>
      <w:r>
        <w:rPr>
          <w:rFonts w:hint="default" w:ascii="Times New Roman" w:hAnsi="Times New Roman" w:cs="Times New Roman"/>
          <w:sz w:val="24"/>
          <w:szCs w:val="24"/>
        </w:rPr>
        <w:t xml:space="preserve">жигаясь Изначально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ватар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преображаемся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Б</w:t>
      </w:r>
      <w:r>
        <w:rPr>
          <w:rFonts w:hint="default" w:ascii="Times New Roman" w:hAnsi="Times New Roman" w:cs="Times New Roman"/>
          <w:sz w:val="24"/>
          <w:szCs w:val="24"/>
        </w:rPr>
        <w:t xml:space="preserve">лагодарим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ышестоящую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Аватарессу 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Фаинь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ватара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и переходим в зал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тцу 1 миллиард 73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миллиона </w:t>
      </w:r>
      <w:r>
        <w:rPr>
          <w:rFonts w:hint="default" w:ascii="Times New Roman" w:hAnsi="Times New Roman" w:cs="Times New Roman"/>
          <w:sz w:val="24"/>
          <w:szCs w:val="24"/>
        </w:rPr>
        <w:t>741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тысяча </w:t>
      </w:r>
      <w:r>
        <w:rPr>
          <w:rFonts w:hint="default" w:ascii="Times New Roman" w:hAnsi="Times New Roman" w:cs="Times New Roman"/>
          <w:sz w:val="24"/>
          <w:szCs w:val="24"/>
        </w:rPr>
        <w:t xml:space="preserve">825 космоса. Становимся в зале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в форме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ладыкой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9/</w:t>
      </w:r>
      <w:r>
        <w:rPr>
          <w:rFonts w:hint="default" w:ascii="Times New Roman" w:hAnsi="Times New Roman" w:cs="Times New Roman"/>
          <w:sz w:val="24"/>
          <w:szCs w:val="24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Синтеза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2EB158C5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И, синтезируя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фиксацию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 на каждого из нас, прося синтезировать и обновить ранее действующие профессиональные огни, начиная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явления огня Амриты и до концентрации огня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атарсиса, профессиональной актуализации синтеза, и просим синтезировать в данной профессии синтезирование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етагалактического космоса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бразом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</w:t>
      </w:r>
      <w:r>
        <w:rPr>
          <w:rFonts w:hint="default" w:ascii="Times New Roman" w:hAnsi="Times New Roman" w:cs="Times New Roman"/>
          <w:sz w:val="24"/>
          <w:szCs w:val="24"/>
        </w:rPr>
        <w:t xml:space="preserve">ельность среды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в профессии командной и индивидуальной концентрации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начале разработкой 192 частностей, синтезом явления нового вида деятельности, космическими частностями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 в дееспособности 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ачал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64 космическими частностями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к</w:t>
      </w:r>
      <w:r>
        <w:rPr>
          <w:rFonts w:hint="default" w:ascii="Times New Roman" w:hAnsi="Times New Roman" w:cs="Times New Roman"/>
          <w:sz w:val="24"/>
          <w:szCs w:val="24"/>
        </w:rPr>
        <w:t>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возжигаясь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64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-х</w:t>
      </w:r>
      <w:r>
        <w:rPr>
          <w:rFonts w:hint="default" w:ascii="Times New Roman" w:hAnsi="Times New Roman" w:cs="Times New Roman"/>
          <w:sz w:val="24"/>
          <w:szCs w:val="24"/>
        </w:rPr>
        <w:t xml:space="preserve"> космических частностей каждому из нас и синтезу нас и, усваивая, входим в телесную выработку и разработку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-х</w:t>
      </w:r>
      <w:r>
        <w:rPr>
          <w:rFonts w:hint="default" w:ascii="Times New Roman" w:hAnsi="Times New Roman" w:cs="Times New Roman"/>
          <w:sz w:val="24"/>
          <w:szCs w:val="24"/>
        </w:rPr>
        <w:t xml:space="preserve"> космических частностей кажд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м из нас. </w:t>
      </w:r>
    </w:p>
    <w:p w14:paraId="0378BFEA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Далее, проникаясь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стяжая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стяжаем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64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архетипические частности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64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и просим преобразить нас на дееспособность 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-я</w:t>
      </w:r>
      <w:r>
        <w:rPr>
          <w:rFonts w:hint="default" w:ascii="Times New Roman" w:hAnsi="Times New Roman" w:cs="Times New Roman"/>
          <w:sz w:val="24"/>
          <w:szCs w:val="24"/>
        </w:rPr>
        <w:t xml:space="preserve"> начальными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</w:t>
      </w:r>
      <w:r>
        <w:rPr>
          <w:rFonts w:hint="default" w:ascii="Times New Roman" w:hAnsi="Times New Roman" w:cs="Times New Roman"/>
          <w:sz w:val="24"/>
          <w:szCs w:val="24"/>
        </w:rPr>
        <w:t xml:space="preserve">рхетипическими частностями в дееспособности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вспыхиваем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перед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тцом, усваивая концентрацию профессионального огня собою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64 реальностных частностей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64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каждому из нас. И, возжигаясь, преображаемся, стяжая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192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192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-х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частностей,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каждому из нас и просим связать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три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вида частност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 xml:space="preserve"> между собою в дееспособности в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</w:t>
      </w:r>
      <w:r>
        <w:rPr>
          <w:rFonts w:hint="default" w:ascii="Times New Roman" w:hAnsi="Times New Roman" w:cs="Times New Roman"/>
          <w:sz w:val="24"/>
          <w:szCs w:val="24"/>
        </w:rPr>
        <w:t xml:space="preserve">астущей концентрации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гня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 профессией и профессиональным явлением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телесно, физически в теле каждого из нас. </w:t>
      </w:r>
    </w:p>
    <w:p w14:paraId="2156D2CB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И, заполняясь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тцом, синтезируем и прям так внутренне устремлённо связываем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три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вида частностей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1</w:t>
      </w:r>
      <w:r>
        <w:rPr>
          <w:rFonts w:hint="default" w:ascii="Times New Roman" w:hAnsi="Times New Roman" w:cs="Times New Roman"/>
          <w:sz w:val="24"/>
          <w:szCs w:val="24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2-р</w:t>
      </w:r>
      <w:r>
        <w:rPr>
          <w:rFonts w:hint="default" w:ascii="Times New Roman" w:hAnsi="Times New Roman" w:cs="Times New Roman"/>
          <w:sz w:val="24"/>
          <w:szCs w:val="24"/>
        </w:rPr>
        <w:t>ичн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частность кажд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м из нас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в действие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етагалактики, возжига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sz w:val="24"/>
          <w:szCs w:val="24"/>
        </w:rPr>
        <w:t xml:space="preserve"> в частностях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астное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астным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Я-Е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смь</w:t>
      </w:r>
      <w:r>
        <w:rPr>
          <w:rFonts w:hint="default" w:ascii="Times New Roman" w:hAnsi="Times New Roman" w:cs="Times New Roman"/>
          <w:sz w:val="24"/>
          <w:szCs w:val="24"/>
        </w:rPr>
        <w:t xml:space="preserve"> тем выражением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ч</w:t>
      </w:r>
      <w:r>
        <w:rPr>
          <w:rFonts w:hint="default" w:ascii="Times New Roman" w:hAnsi="Times New Roman" w:cs="Times New Roman"/>
          <w:sz w:val="24"/>
          <w:szCs w:val="24"/>
        </w:rPr>
        <w:t xml:space="preserve">то вы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смь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тец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</w:t>
      </w:r>
      <w:r>
        <w:rPr>
          <w:rFonts w:hint="default" w:ascii="Times New Roman" w:hAnsi="Times New Roman" w:cs="Times New Roman"/>
          <w:sz w:val="24"/>
          <w:szCs w:val="24"/>
        </w:rPr>
        <w:t xml:space="preserve">от в профессиональном росте вы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смь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и, заполняясь, преображаемся,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любого вида частностей, любого вида действий и оперирование ими. </w:t>
      </w:r>
    </w:p>
    <w:p w14:paraId="5D30E6CA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Вот самая ближайшая для нас с вами может быть работа профессии ракурсом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олномочности. Прям вспоминаем название должности,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гонь этой должности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</w:t>
      </w:r>
      <w:r>
        <w:rPr>
          <w:rFonts w:hint="default" w:ascii="Times New Roman" w:hAnsi="Times New Roman" w:cs="Times New Roman"/>
          <w:sz w:val="24"/>
          <w:szCs w:val="24"/>
        </w:rPr>
        <w:t xml:space="preserve"> вот количество 192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-х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частностей, как деятельность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интеза, оперирования физическим служением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этой деятельности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вот запахты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телесно, он как бы движется в каждом из вас, но вы прикладываете дополнительные усилия как заинтересованное, стяжаемое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ладыческо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5FCF2D46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преображаясь,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то, о 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м мы говорили раньше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етагалактического космоса синтезом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одобия </w:t>
      </w:r>
      <w:r>
        <w:rPr>
          <w:rFonts w:hint="default" w:ascii="Times New Roman" w:hAnsi="Times New Roman" w:cs="Times New Roman"/>
          <w:sz w:val="24"/>
          <w:szCs w:val="24"/>
        </w:rPr>
        <w:t>всех космосов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sz w:val="24"/>
          <w:szCs w:val="24"/>
        </w:rPr>
        <w:t xml:space="preserve"> горизонта, любой 16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рицы по всем видам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етагалактических космосов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действующих и существующих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воз</w:t>
      </w:r>
      <w:r>
        <w:rPr>
          <w:rFonts w:hint="default" w:ascii="Times New Roman" w:hAnsi="Times New Roman" w:cs="Times New Roman"/>
          <w:sz w:val="24"/>
          <w:szCs w:val="24"/>
        </w:rPr>
        <w:t xml:space="preserve">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</w:t>
      </w:r>
      <w:r>
        <w:rPr>
          <w:rFonts w:hint="default" w:ascii="Times New Roman" w:hAnsi="Times New Roman" w:cs="Times New Roman"/>
          <w:sz w:val="24"/>
          <w:szCs w:val="24"/>
        </w:rPr>
        <w:t>рося преобразить каждого из нас и синтез нас, и возжигая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чительскую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етагалактичност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бразом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синтеза всех первых космосов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</w:t>
      </w:r>
      <w:r>
        <w:rPr>
          <w:rFonts w:hint="default" w:ascii="Times New Roman" w:hAnsi="Times New Roman" w:cs="Times New Roman"/>
          <w:sz w:val="24"/>
          <w:szCs w:val="24"/>
        </w:rPr>
        <w:t>остом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sz w:val="24"/>
          <w:szCs w:val="24"/>
        </w:rPr>
        <w:t xml:space="preserve"> горизонта в профессиональном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чительском освоении Образом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метагалактического выражения космос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И,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пресинтезир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уясь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Изнач</w:t>
      </w:r>
      <w:r>
        <w:rPr>
          <w:rFonts w:hint="default" w:ascii="Times New Roman" w:hAnsi="Times New Roman" w:cs="Times New Roman"/>
          <w:sz w:val="24"/>
          <w:szCs w:val="24"/>
        </w:rPr>
        <w:t xml:space="preserve">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эталон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эталон подобия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16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-ти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видов космос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ИВДИВО, 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отражении взрастани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, выжигаясь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стяжаем пакет 16 видов космоса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ысшего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уперизвечного космоса возрастанием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етагалактического космоса, возрастанием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еловеком,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бразом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каждом из нас. </w:t>
      </w:r>
    </w:p>
    <w:p w14:paraId="54787C0E"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И, заполняясь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возжигаемся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16-</w:t>
      </w:r>
      <w:r>
        <w:rPr>
          <w:rFonts w:hint="default" w:ascii="Times New Roman" w:hAnsi="Times New Roman" w:cs="Times New Roman"/>
          <w:sz w:val="24"/>
          <w:szCs w:val="24"/>
        </w:rPr>
        <w:t xml:space="preserve">ю пакетами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16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-ти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видов космоса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16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пр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синтезировании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чительской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етагалактичности эталонным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бразом 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каждом из нас. </w:t>
      </w:r>
    </w:p>
    <w:p w14:paraId="56B9202B">
      <w:pPr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мы благодарим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благодарим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>аин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, возвращаемся в данный зал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 ф</w:t>
      </w:r>
      <w:r>
        <w:rPr>
          <w:rFonts w:hint="default" w:ascii="Times New Roman" w:hAnsi="Times New Roman" w:cs="Times New Roman"/>
          <w:sz w:val="24"/>
          <w:szCs w:val="24"/>
        </w:rPr>
        <w:t>изическую реализацию кажд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>м из нас и направляем стяжённое воз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жжённое явление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тца. В подразделении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Самара, возжигая концентрацию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браза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одобия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синтеза метагалактических космосов в каждом из нас 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вспыхива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синтезом 192 частностей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каждого из нас и выходим из практики. Аминь. </w:t>
      </w:r>
    </w:p>
    <w:p w14:paraId="09912B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F83C0B2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Владычица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69 Синтеза ИВО СоколоваЛюбовь</w:t>
      </w:r>
    </w:p>
    <w:p w14:paraId="4A6C10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0D8B51AC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28.01.2026г </w:t>
      </w:r>
    </w:p>
    <w:p w14:paraId="64EDBD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EF57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1AEC97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1C7D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">
    <w:panose1 w:val="020B0502040504020204"/>
    <w:charset w:val="00"/>
    <w:family w:val="auto"/>
    <w:pitch w:val="default"/>
    <w:sig w:usb0="E00082FF" w:usb1="4000205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4D93">
    <w:pPr>
      <w:pStyle w:val="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ED1"/>
    <w:multiLevelType w:val="multilevel"/>
    <w:tmpl w:val="26A83ED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5317F9"/>
    <w:rsid w:val="00586A33"/>
    <w:rsid w:val="005A792B"/>
    <w:rsid w:val="005F5999"/>
    <w:rsid w:val="00712D3E"/>
    <w:rsid w:val="00722DCB"/>
    <w:rsid w:val="00790D40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F30D7"/>
    <w:rsid w:val="00C47245"/>
    <w:rsid w:val="00CB2321"/>
    <w:rsid w:val="00CB3365"/>
    <w:rsid w:val="00CC4C4B"/>
    <w:rsid w:val="00CD4A19"/>
    <w:rsid w:val="00E2360F"/>
    <w:rsid w:val="00E6448A"/>
    <w:rsid w:val="00E6528D"/>
    <w:rsid w:val="00EE5210"/>
    <w:rsid w:val="00EF1733"/>
    <w:rsid w:val="00F76AE4"/>
    <w:rsid w:val="04636BE7"/>
    <w:rsid w:val="0DED6841"/>
    <w:rsid w:val="167D7AF7"/>
    <w:rsid w:val="2A6420D3"/>
    <w:rsid w:val="4BE54B3B"/>
    <w:rsid w:val="5E7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character" w:styleId="9">
    <w:name w:val="FollowedHyperlink"/>
    <w:qFormat/>
    <w:uiPriority w:val="0"/>
    <w:rPr>
      <w:color w:val="800000"/>
      <w:u w:val="single"/>
    </w:rPr>
  </w:style>
  <w:style w:type="character" w:styleId="10">
    <w:name w:val="Hyperlink"/>
    <w:qFormat/>
    <w:uiPriority w:val="0"/>
    <w:rPr>
      <w:color w:val="000080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6">
    <w:name w:val="Title"/>
    <w:basedOn w:val="3"/>
    <w:next w:val="4"/>
    <w:qFormat/>
    <w:uiPriority w:val="0"/>
    <w:pPr>
      <w:jc w:val="center"/>
    </w:pPr>
    <w:rPr>
      <w:b/>
      <w:bCs/>
      <w:sz w:val="56"/>
      <w:szCs w:val="56"/>
    </w:rPr>
  </w:style>
  <w:style w:type="paragraph" w:styleId="17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List"/>
    <w:basedOn w:val="4"/>
    <w:qFormat/>
    <w:uiPriority w:val="0"/>
    <w:rPr>
      <w:rFonts w:cs="Lohit Devanagari"/>
    </w:rPr>
  </w:style>
  <w:style w:type="paragraph" w:styleId="19">
    <w:name w:val="Normal (Web)"/>
    <w:basedOn w:val="1"/>
    <w:semiHidden/>
    <w:unhideWhenUsed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Верхний колонтитул Знак"/>
    <w:basedOn w:val="7"/>
    <w:qFormat/>
    <w:uiPriority w:val="99"/>
  </w:style>
  <w:style w:type="character" w:customStyle="1" w:styleId="21">
    <w:name w:val="Нижний колонтитул Знак"/>
    <w:basedOn w:val="7"/>
    <w:qFormat/>
    <w:uiPriority w:val="99"/>
  </w:style>
  <w:style w:type="character" w:customStyle="1" w:styleId="22">
    <w:name w:val="Интернет-ссылка"/>
    <w:qFormat/>
    <w:uiPriority w:val="0"/>
    <w:rPr>
      <w:color w:val="000080"/>
      <w:u w:val="single"/>
    </w:rPr>
  </w:style>
  <w:style w:type="character" w:customStyle="1" w:styleId="23">
    <w:name w:val="Посещённая гиперссылка"/>
    <w:qFormat/>
    <w:uiPriority w:val="0"/>
    <w:rPr>
      <w:color w:val="800000"/>
      <w:u w:val="single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Символ нумерации"/>
    <w:qFormat/>
    <w:uiPriority w:val="0"/>
  </w:style>
  <w:style w:type="character" w:customStyle="1" w:styleId="26">
    <w:name w:val="Numbering Symbols"/>
    <w:qFormat/>
    <w:uiPriority w:val="0"/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9">
    <w:name w:val="Без интервала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paragraph" w:customStyle="1" w:styleId="30">
    <w:name w:val="Колонтитул"/>
    <w:basedOn w:val="1"/>
    <w:qFormat/>
    <w:uiPriority w:val="0"/>
  </w:style>
  <w:style w:type="paragraph" w:customStyle="1" w:styleId="31">
    <w:name w:val="Header and Footer"/>
    <w:basedOn w:val="1"/>
    <w:qFormat/>
    <w:uiPriority w:val="0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Текст выноски Знак"/>
    <w:basedOn w:val="7"/>
    <w:link w:val="1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1124</Words>
  <Characters>6411</Characters>
  <Lines>53</Lines>
  <Paragraphs>15</Paragraphs>
  <TotalTime>25</TotalTime>
  <ScaleCrop>false</ScaleCrop>
  <LinksUpToDate>false</LinksUpToDate>
  <CharactersWithSpaces>7520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Вера Кишиневская</dc:creator>
  <cp:lastModifiedBy>lubov</cp:lastModifiedBy>
  <dcterms:modified xsi:type="dcterms:W3CDTF">2026-01-28T06:38:59Z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402545BFFC7148D4B15ED7FD8A38CF15_12</vt:lpwstr>
  </property>
</Properties>
</file>